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63DA" w14:textId="77777777" w:rsidR="00342F25" w:rsidRPr="0043749A" w:rsidRDefault="00342F25" w:rsidP="0043749A"/>
    <w:sectPr w:rsidR="00342F25" w:rsidRPr="0043749A" w:rsidSect="008E2557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C3A0" w14:textId="77777777" w:rsidR="00EF0216" w:rsidRDefault="00EF0216">
      <w:pPr>
        <w:spacing w:before="0" w:after="0" w:line="240" w:lineRule="auto"/>
      </w:pPr>
      <w:r>
        <w:separator/>
      </w:r>
    </w:p>
  </w:endnote>
  <w:endnote w:type="continuationSeparator" w:id="0">
    <w:p w14:paraId="4EB7D597" w14:textId="77777777" w:rsidR="00EF0216" w:rsidRDefault="00EF02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39D5" w14:textId="77777777" w:rsidR="00EF0216" w:rsidRDefault="00EF0216">
      <w:r>
        <w:separator/>
      </w:r>
    </w:p>
  </w:footnote>
  <w:footnote w:type="continuationSeparator" w:id="0">
    <w:p w14:paraId="5CC243CD" w14:textId="77777777" w:rsidR="00EF0216" w:rsidRDefault="00EF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17A2F78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966E9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3B2B1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5B4B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5293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A7A0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2AC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47A0E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538A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792B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AC29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C1AE401"/>
    <w:multiLevelType w:val="multilevel"/>
    <w:tmpl w:val="EB5024D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0"/>
  </w:num>
  <w:num w:numId="15">
    <w:abstractNumId w:val="0"/>
  </w:num>
  <w:num w:numId="16">
    <w:abstractNumId w:val="12"/>
  </w:num>
  <w:num w:numId="17">
    <w:abstractNumId w:val="12"/>
  </w:num>
  <w:num w:numId="18">
    <w:abstractNumId w:val="0"/>
  </w:num>
  <w:num w:numId="19">
    <w:abstractNumId w:val="0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TableScientific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D7824"/>
    <w:rsid w:val="00342F25"/>
    <w:rsid w:val="0043749A"/>
    <w:rsid w:val="004E29B3"/>
    <w:rsid w:val="00590D07"/>
    <w:rsid w:val="00784D58"/>
    <w:rsid w:val="008D6863"/>
    <w:rsid w:val="008E2557"/>
    <w:rsid w:val="00B86B75"/>
    <w:rsid w:val="00BC48D5"/>
    <w:rsid w:val="00C36279"/>
    <w:rsid w:val="00E315A3"/>
    <w:rsid w:val="00EF02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78EA"/>
  <w15:docId w15:val="{6DC12E68-AED9-D84B-8F81-06F2E85A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910"/>
    <w:pPr>
      <w:spacing w:before="120" w:after="240" w:line="360" w:lineRule="auto"/>
      <w:ind w:firstLine="227"/>
      <w:jc w:val="both"/>
    </w:pPr>
    <w:rPr>
      <w:rFonts w:ascii="Calibri" w:eastAsiaTheme="minorEastAsia" w:hAnsi="Calibri"/>
    </w:rPr>
  </w:style>
  <w:style w:type="paragraph" w:styleId="Heading1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541CE4"/>
    <w:pPr>
      <w:ind w:firstLine="0"/>
      <w:jc w:val="left"/>
    </w:pPr>
  </w:style>
  <w:style w:type="paragraph" w:customStyle="1" w:styleId="Compact">
    <w:name w:val="Compact"/>
    <w:basedOn w:val="BodyText"/>
    <w:autoRedefine/>
    <w:qFormat/>
    <w:rsid w:val="00684FFA"/>
    <w:pPr>
      <w:spacing w:before="0" w:after="0"/>
      <w:ind w:firstLine="0"/>
      <w:jc w:val="left"/>
    </w:pPr>
  </w:style>
  <w:style w:type="paragraph" w:styleId="Title">
    <w:name w:val="Title"/>
    <w:basedOn w:val="Normal"/>
    <w:next w:val="BodyText"/>
    <w:qFormat/>
    <w:rsid w:val="009F1910"/>
    <w:pPr>
      <w:keepNext/>
      <w:keepLines/>
      <w:spacing w:before="240" w:after="120" w:line="240" w:lineRule="auto"/>
      <w:ind w:firstLine="0"/>
      <w:jc w:val="center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Subtitle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type="paragraph" w:customStyle="1" w:styleId="Author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9F1910"/>
    <w:pPr>
      <w:ind w:firstLine="113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 w:firstLine="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basedOn w:val="TableNormal"/>
    <w:semiHidden/>
    <w:unhideWhenUsed/>
    <w:qFormat/>
    <w:rsid w:val="00556B80"/>
    <w:tblPr>
      <w:jc w:val="center"/>
      <w:tblBorders>
        <w:bottom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BFBFBF" w:themeFill="background1" w:themeFillShade="BF"/>
      </w:tcPr>
    </w:tblStylePr>
    <w:tblStylePr w:type="firstCol">
      <w:rPr>
        <w:b/>
      </w:r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autoRedefine/>
    <w:rsid w:val="00556B80"/>
    <w:pPr>
      <w:spacing w:before="0" w:after="120"/>
      <w:jc w:val="center"/>
    </w:pPr>
    <w:rPr>
      <w:i/>
    </w:rPr>
  </w:style>
  <w:style w:type="paragraph" w:customStyle="1" w:styleId="TableCaption">
    <w:name w:val="Table Caption"/>
    <w:basedOn w:val="Caption"/>
    <w:autoRedefine/>
    <w:rsid w:val="009F1910"/>
    <w:pPr>
      <w:keepNext/>
      <w:spacing w:before="240"/>
      <w:ind w:firstLine="0"/>
    </w:pPr>
  </w:style>
  <w:style w:type="paragraph" w:customStyle="1" w:styleId="ImageCaption">
    <w:name w:val="Image Caption"/>
    <w:basedOn w:val="Caption"/>
    <w:rsid w:val="009F1910"/>
    <w:pPr>
      <w:ind w:firstLine="0"/>
    </w:p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rsid w:val="00357B8B"/>
    <w:pPr>
      <w:keepNext/>
      <w:ind w:firstLine="0"/>
      <w:jc w:val="center"/>
    </w:pPr>
  </w:style>
  <w:style w:type="character" w:customStyle="1" w:styleId="CaptionChar">
    <w:name w:val="Caption Char"/>
    <w:basedOn w:val="DefaultParagraphFont"/>
    <w:link w:val="Caption"/>
    <w:rsid w:val="00556B80"/>
    <w:rPr>
      <w:i/>
    </w:rPr>
  </w:style>
  <w:style w:type="character" w:customStyle="1" w:styleId="VerbatimChar">
    <w:name w:val="Verbatim Char"/>
    <w:basedOn w:val="CaptionChar"/>
    <w:link w:val="SourceCode"/>
    <w:rsid w:val="00357B8B"/>
    <w:rPr>
      <w:i/>
      <w:shd w:val="clear" w:color="auto" w:fill="F8F8F8"/>
    </w:rPr>
  </w:style>
  <w:style w:type="character" w:styleId="FootnoteReference">
    <w:name w:val="footnote reference"/>
    <w:basedOn w:val="CaptionChar"/>
    <w:rPr>
      <w:i/>
      <w:vertAlign w:val="superscript"/>
    </w:rPr>
  </w:style>
  <w:style w:type="character" w:styleId="Hyperlink">
    <w:name w:val="Hyperlink"/>
    <w:basedOn w:val="CaptionChar"/>
    <w:rPr>
      <w:i/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357B8B"/>
    <w:pPr>
      <w:framePr w:wrap="around" w:vAnchor="text" w:hAnchor="text" w:y="1"/>
      <w:shd w:val="clear" w:color="auto" w:fill="F8F8F8"/>
      <w:wordWrap w:val="0"/>
      <w:spacing w:before="0" w:after="0" w:line="240" w:lineRule="auto"/>
      <w:ind w:firstLine="0"/>
    </w:pPr>
  </w:style>
  <w:style w:type="character" w:customStyle="1" w:styleId="KeywordTok">
    <w:name w:val="KeywordTok"/>
    <w:basedOn w:val="VerbatimChar"/>
    <w:rPr>
      <w:b/>
      <w:i/>
      <w:color w:val="204A87"/>
      <w:shd w:val="clear" w:color="auto" w:fill="F8F8F8"/>
    </w:rPr>
  </w:style>
  <w:style w:type="character" w:customStyle="1" w:styleId="DataTypeTok">
    <w:name w:val="DataTypeTok"/>
    <w:basedOn w:val="VerbatimChar"/>
    <w:rPr>
      <w:i/>
      <w:color w:val="204A87"/>
      <w:shd w:val="clear" w:color="auto" w:fill="F8F8F8"/>
    </w:rPr>
  </w:style>
  <w:style w:type="character" w:customStyle="1" w:styleId="DecValTok">
    <w:name w:val="DecValTok"/>
    <w:basedOn w:val="VerbatimChar"/>
    <w:rPr>
      <w:i/>
      <w:color w:val="0000CF"/>
      <w:shd w:val="clear" w:color="auto" w:fill="F8F8F8"/>
    </w:rPr>
  </w:style>
  <w:style w:type="character" w:customStyle="1" w:styleId="BaseNTok">
    <w:name w:val="BaseNTok"/>
    <w:basedOn w:val="VerbatimChar"/>
    <w:rPr>
      <w:i/>
      <w:color w:val="0000CF"/>
      <w:shd w:val="clear" w:color="auto" w:fill="F8F8F8"/>
    </w:rPr>
  </w:style>
  <w:style w:type="character" w:customStyle="1" w:styleId="FloatTok">
    <w:name w:val="FloatTok"/>
    <w:basedOn w:val="VerbatimChar"/>
    <w:rPr>
      <w:i/>
      <w:color w:val="0000CF"/>
      <w:shd w:val="clear" w:color="auto" w:fill="F8F8F8"/>
    </w:rPr>
  </w:style>
  <w:style w:type="character" w:customStyle="1" w:styleId="ConstantTok">
    <w:name w:val="ConstantTok"/>
    <w:basedOn w:val="VerbatimChar"/>
    <w:rPr>
      <w:i/>
      <w:color w:val="000000"/>
      <w:shd w:val="clear" w:color="auto" w:fill="F8F8F8"/>
    </w:rPr>
  </w:style>
  <w:style w:type="character" w:customStyle="1" w:styleId="CharTok">
    <w:name w:val="CharTok"/>
    <w:basedOn w:val="VerbatimChar"/>
    <w:rPr>
      <w:i/>
      <w:color w:val="4E9A06"/>
      <w:shd w:val="clear" w:color="auto" w:fill="F8F8F8"/>
    </w:rPr>
  </w:style>
  <w:style w:type="character" w:customStyle="1" w:styleId="SpecialCharTok">
    <w:name w:val="SpecialCharTok"/>
    <w:basedOn w:val="VerbatimChar"/>
    <w:rPr>
      <w:i/>
      <w:color w:val="000000"/>
      <w:shd w:val="clear" w:color="auto" w:fill="F8F8F8"/>
    </w:rPr>
  </w:style>
  <w:style w:type="character" w:customStyle="1" w:styleId="StringTok">
    <w:name w:val="StringTok"/>
    <w:basedOn w:val="VerbatimChar"/>
    <w:rPr>
      <w:i/>
      <w:color w:val="4E9A06"/>
      <w:shd w:val="clear" w:color="auto" w:fill="F8F8F8"/>
    </w:rPr>
  </w:style>
  <w:style w:type="character" w:customStyle="1" w:styleId="VerbatimStringTok">
    <w:name w:val="VerbatimStringTok"/>
    <w:basedOn w:val="VerbatimChar"/>
    <w:rPr>
      <w:i/>
      <w:color w:val="4E9A06"/>
      <w:shd w:val="clear" w:color="auto" w:fill="F8F8F8"/>
    </w:rPr>
  </w:style>
  <w:style w:type="character" w:customStyle="1" w:styleId="SpecialStringTok">
    <w:name w:val="SpecialStringTok"/>
    <w:basedOn w:val="VerbatimChar"/>
    <w:rPr>
      <w:i/>
      <w:color w:val="4E9A06"/>
      <w:shd w:val="clear" w:color="auto" w:fill="F8F8F8"/>
    </w:rPr>
  </w:style>
  <w:style w:type="character" w:customStyle="1" w:styleId="ImportTok">
    <w:name w:val="ImportTok"/>
    <w:basedOn w:val="VerbatimChar"/>
    <w:rPr>
      <w:i/>
      <w:shd w:val="clear" w:color="auto" w:fill="F8F8F8"/>
    </w:rPr>
  </w:style>
  <w:style w:type="character" w:customStyle="1" w:styleId="CommentTok">
    <w:name w:val="CommentTok"/>
    <w:basedOn w:val="VerbatimChar"/>
    <w:rPr>
      <w:i w:val="0"/>
      <w:color w:val="8F5902"/>
      <w:shd w:val="clear" w:color="auto" w:fill="F8F8F8"/>
    </w:rPr>
  </w:style>
  <w:style w:type="character" w:customStyle="1" w:styleId="DocumentationTok">
    <w:name w:val="DocumentationTok"/>
    <w:basedOn w:val="VerbatimChar"/>
    <w:rPr>
      <w:b/>
      <w:i w:val="0"/>
      <w:color w:val="8F5902"/>
      <w:shd w:val="clear" w:color="auto" w:fill="F8F8F8"/>
    </w:rPr>
  </w:style>
  <w:style w:type="character" w:customStyle="1" w:styleId="AnnotationTok">
    <w:name w:val="AnnotationTok"/>
    <w:basedOn w:val="VerbatimChar"/>
    <w:rPr>
      <w:b/>
      <w:i w:val="0"/>
      <w:color w:val="8F5902"/>
      <w:shd w:val="clear" w:color="auto" w:fill="F8F8F8"/>
    </w:rPr>
  </w:style>
  <w:style w:type="character" w:customStyle="1" w:styleId="CommentVarTok">
    <w:name w:val="CommentVarTok"/>
    <w:basedOn w:val="VerbatimChar"/>
    <w:rPr>
      <w:b/>
      <w:i w:val="0"/>
      <w:color w:val="8F5902"/>
      <w:shd w:val="clear" w:color="auto" w:fill="F8F8F8"/>
    </w:rPr>
  </w:style>
  <w:style w:type="character" w:customStyle="1" w:styleId="OtherTok">
    <w:name w:val="OtherTok"/>
    <w:basedOn w:val="VerbatimChar"/>
    <w:rPr>
      <w:i/>
      <w:color w:val="8F5902"/>
      <w:shd w:val="clear" w:color="auto" w:fill="F8F8F8"/>
    </w:rPr>
  </w:style>
  <w:style w:type="character" w:customStyle="1" w:styleId="FunctionTok">
    <w:name w:val="FunctionTok"/>
    <w:basedOn w:val="VerbatimChar"/>
    <w:rPr>
      <w:i/>
      <w:color w:val="000000"/>
      <w:shd w:val="clear" w:color="auto" w:fill="F8F8F8"/>
    </w:rPr>
  </w:style>
  <w:style w:type="character" w:customStyle="1" w:styleId="VariableTok">
    <w:name w:val="VariableTok"/>
    <w:basedOn w:val="VerbatimChar"/>
    <w:rPr>
      <w:i/>
      <w:color w:val="000000"/>
      <w:shd w:val="clear" w:color="auto" w:fill="F8F8F8"/>
    </w:rPr>
  </w:style>
  <w:style w:type="character" w:customStyle="1" w:styleId="ControlFlowTok">
    <w:name w:val="ControlFlowTok"/>
    <w:basedOn w:val="VerbatimChar"/>
    <w:rPr>
      <w:b/>
      <w:i/>
      <w:color w:val="204A87"/>
      <w:shd w:val="clear" w:color="auto" w:fill="F8F8F8"/>
    </w:rPr>
  </w:style>
  <w:style w:type="character" w:customStyle="1" w:styleId="OperatorTok">
    <w:name w:val="OperatorTok"/>
    <w:basedOn w:val="VerbatimChar"/>
    <w:rPr>
      <w:b/>
      <w:i/>
      <w:color w:val="CE5C00"/>
      <w:shd w:val="clear" w:color="auto" w:fill="F8F8F8"/>
    </w:rPr>
  </w:style>
  <w:style w:type="character" w:customStyle="1" w:styleId="BuiltInTok">
    <w:name w:val="BuiltInTok"/>
    <w:basedOn w:val="VerbatimChar"/>
    <w:rPr>
      <w:i/>
      <w:shd w:val="clear" w:color="auto" w:fill="F8F8F8"/>
    </w:rPr>
  </w:style>
  <w:style w:type="character" w:customStyle="1" w:styleId="ExtensionTok">
    <w:name w:val="ExtensionTok"/>
    <w:basedOn w:val="VerbatimChar"/>
    <w:rPr>
      <w:i/>
      <w:shd w:val="clear" w:color="auto" w:fill="F8F8F8"/>
    </w:rPr>
  </w:style>
  <w:style w:type="character" w:customStyle="1" w:styleId="PreprocessorTok">
    <w:name w:val="PreprocessorTok"/>
    <w:basedOn w:val="VerbatimChar"/>
    <w:rPr>
      <w:i w:val="0"/>
      <w:color w:val="8F5902"/>
      <w:shd w:val="clear" w:color="auto" w:fill="F8F8F8"/>
    </w:rPr>
  </w:style>
  <w:style w:type="character" w:customStyle="1" w:styleId="AttributeTok">
    <w:name w:val="AttributeTok"/>
    <w:basedOn w:val="VerbatimChar"/>
    <w:rPr>
      <w:i/>
      <w:color w:val="C4A000"/>
      <w:shd w:val="clear" w:color="auto" w:fill="F8F8F8"/>
    </w:rPr>
  </w:style>
  <w:style w:type="character" w:customStyle="1" w:styleId="RegionMarkerTok">
    <w:name w:val="RegionMarkerTok"/>
    <w:basedOn w:val="VerbatimChar"/>
    <w:rPr>
      <w:i/>
      <w:shd w:val="clear" w:color="auto" w:fill="F8F8F8"/>
    </w:rPr>
  </w:style>
  <w:style w:type="character" w:customStyle="1" w:styleId="InformationTok">
    <w:name w:val="InformationTok"/>
    <w:basedOn w:val="VerbatimChar"/>
    <w:rPr>
      <w:b/>
      <w:i w:val="0"/>
      <w:color w:val="8F5902"/>
      <w:shd w:val="clear" w:color="auto" w:fill="F8F8F8"/>
    </w:rPr>
  </w:style>
  <w:style w:type="character" w:customStyle="1" w:styleId="WarningTok">
    <w:name w:val="WarningTok"/>
    <w:basedOn w:val="VerbatimChar"/>
    <w:rPr>
      <w:b/>
      <w:i w:val="0"/>
      <w:color w:val="8F5902"/>
      <w:shd w:val="clear" w:color="auto" w:fill="F8F8F8"/>
    </w:rPr>
  </w:style>
  <w:style w:type="character" w:customStyle="1" w:styleId="AlertTok">
    <w:name w:val="AlertTok"/>
    <w:basedOn w:val="VerbatimChar"/>
    <w:rPr>
      <w:i/>
      <w:color w:val="EF2929"/>
      <w:shd w:val="clear" w:color="auto" w:fill="F8F8F8"/>
    </w:rPr>
  </w:style>
  <w:style w:type="character" w:customStyle="1" w:styleId="ErrorTok">
    <w:name w:val="ErrorTok"/>
    <w:basedOn w:val="VerbatimChar"/>
    <w:rPr>
      <w:b/>
      <w:i/>
      <w:color w:val="A40000"/>
      <w:shd w:val="clear" w:color="auto" w:fill="F8F8F8"/>
    </w:rPr>
  </w:style>
  <w:style w:type="character" w:customStyle="1" w:styleId="NormalTok">
    <w:name w:val="NormalTok"/>
    <w:basedOn w:val="VerbatimChar"/>
    <w:rPr>
      <w:i/>
      <w:shd w:val="clear" w:color="auto" w:fill="F8F8F8"/>
    </w:rPr>
  </w:style>
  <w:style w:type="character" w:customStyle="1" w:styleId="BodyTextChar">
    <w:name w:val="Body Text Char"/>
    <w:basedOn w:val="DefaultParagraphFont"/>
    <w:link w:val="BodyText"/>
    <w:rsid w:val="00357B8B"/>
  </w:style>
  <w:style w:type="paragraph" w:customStyle="1" w:styleId="Image">
    <w:name w:val="Image"/>
    <w:qFormat/>
    <w:rsid w:val="009F1910"/>
    <w:pPr>
      <w:keepNext/>
      <w:spacing w:before="240" w:after="120"/>
      <w:jc w:val="center"/>
    </w:pPr>
    <w:rPr>
      <w:rFonts w:ascii="Calibri" w:hAnsi="Calibri"/>
      <w:noProof/>
    </w:rPr>
  </w:style>
  <w:style w:type="table" w:customStyle="1" w:styleId="TableScientific">
    <w:name w:val="Table Scientific"/>
    <w:basedOn w:val="TableNormal"/>
    <w:uiPriority w:val="99"/>
    <w:rsid w:val="0043749A"/>
    <w:pPr>
      <w:spacing w:before="100" w:beforeAutospacing="1" w:after="100" w:afterAutospacing="1" w:line="360" w:lineRule="auto"/>
    </w:pPr>
    <w:rPr>
      <w:rFonts w:ascii="Calibri" w:eastAsiaTheme="minorEastAsia" w:hAnsi="Calibri" w:cs="Times New Roman (Body CS)"/>
      <w:sz w:val="22"/>
    </w:rPr>
    <w:tblPr>
      <w:jc w:val="center"/>
      <w:tblBorders>
        <w:bottom w:val="single" w:sz="4" w:space="0" w:color="auto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F2F2F2" w:themeFill="background1" w:themeFillShade="F2"/>
        <w:vAlign w:val="center"/>
      </w:tcPr>
    </w:tblStylePr>
    <w:tblStylePr w:type="lastRow">
      <w:rPr>
        <w:rFonts w:ascii="Calibri" w:hAnsi="Calibri"/>
      </w:rPr>
      <w:tblPr/>
      <w:tcPr>
        <w:tcBorders>
          <w:bottom w:val="single" w:sz="4" w:space="0" w:color="auto"/>
        </w:tcBorders>
      </w:tcPr>
    </w:tblStylePr>
    <w:tblStylePr w:type="lastCol">
      <w:pPr>
        <w:keepNext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type="table" w:styleId="PlainTable1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1">
    <w:name w:val="Table1"/>
    <w:basedOn w:val="TableNormal"/>
    <w:uiPriority w:val="99"/>
    <w:rsid w:val="0043749A"/>
    <w:pPr>
      <w:spacing w:after="0"/>
      <w:jc w:val="center"/>
    </w:pPr>
    <w:tblPr>
      <w:tblBorders>
        <w:top w:val="single" w:sz="4" w:space="0" w:color="auto"/>
        <w:bottom w:val="single" w:sz="4" w:space="0" w:color="auto"/>
      </w:tblBorders>
    </w:tblPr>
    <w:tcPr>
      <w:noWrap/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textboxTightWrap w:val="allLines"/>
        <w:outlineLvl w:val="9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for identification of MIB producers using routine data: a case study of an estuary drinking water reservoir</dc:title>
  <dc:creator>Ming Su1,6, Yiping Zhu2, Zeyu Jia1,6, Tingting Liu4, Jianwei Yu1,6, Michael Burch5, and Min Yang3,6,✉</dc:creator>
  <cp:keywords/>
  <cp:lastModifiedBy>Ming Su</cp:lastModifiedBy>
  <cp:revision>2</cp:revision>
  <dcterms:created xsi:type="dcterms:W3CDTF">2020-11-05T12:29:00Z</dcterms:created>
  <dcterms:modified xsi:type="dcterms:W3CDTF">2021-08-06T16:24:00Z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EqnLabels">
    <vt:lpwstr>False</vt:lpwstr>
  </property>
  <property fmtid="{D5CDD505-2E9C-101B-9397-08002B2CF9AE}" pid="3" name="autoSectionLabels">
    <vt:lpwstr>False</vt:lpwstr>
  </property>
  <property fmtid="{D5CDD505-2E9C-101B-9397-08002B2CF9AE}" pid="4" name="bibliography">
    <vt:lpwstr>.pre/ref/Ref.bib</vt:lpwstr>
  </property>
  <property fmtid="{D5CDD505-2E9C-101B-9397-08002B2CF9AE}" pid="5" name="ccsDelim">
    <vt:lpwstr>, </vt:lpwstr>
  </property>
  <property fmtid="{D5CDD505-2E9C-101B-9397-08002B2CF9AE}" pid="6" name="ccsLabelSep">
    <vt:lpwstr> — </vt:lpwstr>
  </property>
  <property fmtid="{D5CDD505-2E9C-101B-9397-08002B2CF9AE}" pid="7" name="ccsTemplate">
    <vt:lpwstr>iccsLabelSept</vt:lpwstr>
  </property>
  <property fmtid="{D5CDD505-2E9C-101B-9397-08002B2CF9AE}" pid="8" name="chapDelim">
    <vt:lpwstr>.</vt:lpwstr>
  </property>
  <property fmtid="{D5CDD505-2E9C-101B-9397-08002B2CF9AE}" pid="9" name="chapters">
    <vt:lpwstr>False</vt:lpwstr>
  </property>
  <property fmtid="{D5CDD505-2E9C-101B-9397-08002B2CF9AE}" pid="10" name="chaptersDepth">
    <vt:lpwstr>1</vt:lpwstr>
  </property>
  <property fmtid="{D5CDD505-2E9C-101B-9397-08002B2CF9AE}" pid="11" name="codeBlockCaptions">
    <vt:lpwstr>False</vt:lpwstr>
  </property>
  <property fmtid="{D5CDD505-2E9C-101B-9397-08002B2CF9AE}" pid="12" name="cref">
    <vt:lpwstr>False</vt:lpwstr>
  </property>
  <property fmtid="{D5CDD505-2E9C-101B-9397-08002B2CF9AE}" pid="13" name="crossrefYaml">
    <vt:lpwstr>pandoc-crossref.yaml</vt:lpwstr>
  </property>
  <property fmtid="{D5CDD505-2E9C-101B-9397-08002B2CF9AE}" pid="14" name="csl">
    <vt:lpwstr>.pre/tex/elsevier-harvard.csl</vt:lpwstr>
  </property>
  <property fmtid="{D5CDD505-2E9C-101B-9397-08002B2CF9AE}" pid="15" name="date">
    <vt:lpwstr>Last update: 2020-11-05 20:29:50</vt:lpwstr>
  </property>
  <property fmtid="{D5CDD505-2E9C-101B-9397-08002B2CF9AE}" pid="16" name="eqLabels">
    <vt:lpwstr>arabic</vt:lpwstr>
  </property>
  <property fmtid="{D5CDD505-2E9C-101B-9397-08002B2CF9AE}" pid="17" name="eqnPrefix">
    <vt:lpwstr/>
  </property>
  <property fmtid="{D5CDD505-2E9C-101B-9397-08002B2CF9AE}" pid="18" name="eqnPrefixTemplate">
    <vt:lpwstr>p i</vt:lpwstr>
  </property>
  <property fmtid="{D5CDD505-2E9C-101B-9397-08002B2CF9AE}" pid="19" name="figLabels">
    <vt:lpwstr>arabic</vt:lpwstr>
  </property>
  <property fmtid="{D5CDD505-2E9C-101B-9397-08002B2CF9AE}" pid="20" name="figPrefix">
    <vt:lpwstr/>
  </property>
  <property fmtid="{D5CDD505-2E9C-101B-9397-08002B2CF9AE}" pid="21" name="figPrefixTemplate">
    <vt:lpwstr>p i</vt:lpwstr>
  </property>
  <property fmtid="{D5CDD505-2E9C-101B-9397-08002B2CF9AE}" pid="22" name="figureTemplate">
    <vt:lpwstr>figureTitle ititleDelim t</vt:lpwstr>
  </property>
  <property fmtid="{D5CDD505-2E9C-101B-9397-08002B2CF9AE}" pid="23" name="figureTitle">
    <vt:lpwstr>Figure</vt:lpwstr>
  </property>
  <property fmtid="{D5CDD505-2E9C-101B-9397-08002B2CF9AE}" pid="24" name="header-includes">
    <vt:lpwstr/>
  </property>
  <property fmtid="{D5CDD505-2E9C-101B-9397-08002B2CF9AE}" pid="25" name="journal">
    <vt:lpwstr>Water Research</vt:lpwstr>
  </property>
  <property fmtid="{D5CDD505-2E9C-101B-9397-08002B2CF9AE}" pid="26" name="lastDelim">
    <vt:lpwstr>, </vt:lpwstr>
  </property>
  <property fmtid="{D5CDD505-2E9C-101B-9397-08002B2CF9AE}" pid="27" name="linenumbers">
    <vt:lpwstr>True</vt:lpwstr>
  </property>
  <property fmtid="{D5CDD505-2E9C-101B-9397-08002B2CF9AE}" pid="28" name="link-citations">
    <vt:lpwstr>yes</vt:lpwstr>
  </property>
  <property fmtid="{D5CDD505-2E9C-101B-9397-08002B2CF9AE}" pid="29" name="linkReferences">
    <vt:lpwstr>False</vt:lpwstr>
  </property>
  <property fmtid="{D5CDD505-2E9C-101B-9397-08002B2CF9AE}" pid="30" name="listingTemplate">
    <vt:lpwstr>listingTitle ititleDelim t</vt:lpwstr>
  </property>
  <property fmtid="{D5CDD505-2E9C-101B-9397-08002B2CF9AE}" pid="31" name="listingTitle">
    <vt:lpwstr>Listing</vt:lpwstr>
  </property>
  <property fmtid="{D5CDD505-2E9C-101B-9397-08002B2CF9AE}" pid="32" name="listings">
    <vt:lpwstr>False</vt:lpwstr>
  </property>
  <property fmtid="{D5CDD505-2E9C-101B-9397-08002B2CF9AE}" pid="33" name="lofTitle">
    <vt:lpwstr>List of Figures</vt:lpwstr>
  </property>
  <property fmtid="{D5CDD505-2E9C-101B-9397-08002B2CF9AE}" pid="34" name="lolTitle">
    <vt:lpwstr>List of Listings</vt:lpwstr>
  </property>
  <property fmtid="{D5CDD505-2E9C-101B-9397-08002B2CF9AE}" pid="35" name="lotTitle">
    <vt:lpwstr>List of Tables</vt:lpwstr>
  </property>
  <property fmtid="{D5CDD505-2E9C-101B-9397-08002B2CF9AE}" pid="36" name="lstLabels">
    <vt:lpwstr>arabic</vt:lpwstr>
  </property>
  <property fmtid="{D5CDD505-2E9C-101B-9397-08002B2CF9AE}" pid="37" name="lstPrefix">
    <vt:lpwstr/>
  </property>
  <property fmtid="{D5CDD505-2E9C-101B-9397-08002B2CF9AE}" pid="38" name="lstPrefixTemplate">
    <vt:lpwstr>p i</vt:lpwstr>
  </property>
  <property fmtid="{D5CDD505-2E9C-101B-9397-08002B2CF9AE}" pid="39" name="nameInLink">
    <vt:lpwstr>False</vt:lpwstr>
  </property>
  <property fmtid="{D5CDD505-2E9C-101B-9397-08002B2CF9AE}" pid="40" name="numberSections">
    <vt:lpwstr>False</vt:lpwstr>
  </property>
  <property fmtid="{D5CDD505-2E9C-101B-9397-08002B2CF9AE}" pid="41" name="output">
    <vt:lpwstr/>
  </property>
  <property fmtid="{D5CDD505-2E9C-101B-9397-08002B2CF9AE}" pid="42" name="pairDelim">
    <vt:lpwstr>, </vt:lpwstr>
  </property>
  <property fmtid="{D5CDD505-2E9C-101B-9397-08002B2CF9AE}" pid="43" name="preload">
    <vt:lpwstr/>
  </property>
  <property fmtid="{D5CDD505-2E9C-101B-9397-08002B2CF9AE}" pid="44" name="rangeDelim">
    <vt:lpwstr>-</vt:lpwstr>
  </property>
  <property fmtid="{D5CDD505-2E9C-101B-9397-08002B2CF9AE}" pid="45" name="refDelim">
    <vt:lpwstr>, </vt:lpwstr>
  </property>
  <property fmtid="{D5CDD505-2E9C-101B-9397-08002B2CF9AE}" pid="46" name="refIndexTemplate">
    <vt:lpwstr>isuf</vt:lpwstr>
  </property>
  <property fmtid="{D5CDD505-2E9C-101B-9397-08002B2CF9AE}" pid="47" name="secHeaderDelim">
    <vt:lpwstr> </vt:lpwstr>
  </property>
  <property fmtid="{D5CDD505-2E9C-101B-9397-08002B2CF9AE}" pid="48" name="secHeaderTemplate">
    <vt:lpwstr>isecHeaderDelimt</vt:lpwstr>
  </property>
  <property fmtid="{D5CDD505-2E9C-101B-9397-08002B2CF9AE}" pid="49" name="secLabels">
    <vt:lpwstr>arabic</vt:lpwstr>
  </property>
  <property fmtid="{D5CDD505-2E9C-101B-9397-08002B2CF9AE}" pid="50" name="secPrefix">
    <vt:lpwstr/>
  </property>
  <property fmtid="{D5CDD505-2E9C-101B-9397-08002B2CF9AE}" pid="51" name="secPrefixTemplate">
    <vt:lpwstr>p i</vt:lpwstr>
  </property>
  <property fmtid="{D5CDD505-2E9C-101B-9397-08002B2CF9AE}" pid="52" name="sectionsDepth">
    <vt:lpwstr>0</vt:lpwstr>
  </property>
  <property fmtid="{D5CDD505-2E9C-101B-9397-08002B2CF9AE}" pid="53" name="subfigGrid">
    <vt:lpwstr>False</vt:lpwstr>
  </property>
  <property fmtid="{D5CDD505-2E9C-101B-9397-08002B2CF9AE}" pid="54" name="subfigLabels">
    <vt:lpwstr>alpha a</vt:lpwstr>
  </property>
  <property fmtid="{D5CDD505-2E9C-101B-9397-08002B2CF9AE}" pid="55" name="subfigureChildTemplate">
    <vt:lpwstr>i</vt:lpwstr>
  </property>
  <property fmtid="{D5CDD505-2E9C-101B-9397-08002B2CF9AE}" pid="56" name="subfigureRefIndexTemplate">
    <vt:lpwstr>isuf (s)</vt:lpwstr>
  </property>
  <property fmtid="{D5CDD505-2E9C-101B-9397-08002B2CF9AE}" pid="57" name="subfigureTemplate">
    <vt:lpwstr>figureTitle ititleDelim t. ccs</vt:lpwstr>
  </property>
  <property fmtid="{D5CDD505-2E9C-101B-9397-08002B2CF9AE}" pid="58" name="subtitle">
    <vt:lpwstr>Supplementary Information</vt:lpwstr>
  </property>
  <property fmtid="{D5CDD505-2E9C-101B-9397-08002B2CF9AE}" pid="59" name="tableEqns">
    <vt:lpwstr>False</vt:lpwstr>
  </property>
  <property fmtid="{D5CDD505-2E9C-101B-9397-08002B2CF9AE}" pid="60" name="tableTemplate">
    <vt:lpwstr>tableTitle ititleDelim t</vt:lpwstr>
  </property>
  <property fmtid="{D5CDD505-2E9C-101B-9397-08002B2CF9AE}" pid="61" name="tableTitle">
    <vt:lpwstr>Table</vt:lpwstr>
  </property>
  <property fmtid="{D5CDD505-2E9C-101B-9397-08002B2CF9AE}" pid="62" name="tblLabels">
    <vt:lpwstr>arabic</vt:lpwstr>
  </property>
  <property fmtid="{D5CDD505-2E9C-101B-9397-08002B2CF9AE}" pid="63" name="tblPrefix">
    <vt:lpwstr/>
  </property>
  <property fmtid="{D5CDD505-2E9C-101B-9397-08002B2CF9AE}" pid="64" name="tblPrefixTemplate">
    <vt:lpwstr>p i</vt:lpwstr>
  </property>
  <property fmtid="{D5CDD505-2E9C-101B-9397-08002B2CF9AE}" pid="65" name="titleDelim">
    <vt:lpwstr>:</vt:lpwstr>
  </property>
</Properties>
</file>